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Маркетинг товаров и услуг</w:t>
            </w:r>
          </w:p>
          <w:p>
            <w:pPr>
              <w:jc w:val="center"/>
              <w:spacing w:after="0" w:line="240" w:lineRule="auto"/>
              <w:rPr>
                <w:sz w:val="32"/>
                <w:szCs w:val="32"/>
              </w:rPr>
            </w:pPr>
            <w:r>
              <w:rPr>
                <w:rFonts w:ascii="Times New Roman" w:hAnsi="Times New Roman" w:cs="Times New Roman"/>
                <w:color w:val="#000000"/>
                <w:sz w:val="32"/>
                <w:szCs w:val="32"/>
              </w:rPr>
              <w:t> К.М.01.ДВ.04.02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«Маркетинг товаров и услуг»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К.М.01.ДВ.04.02 «Маркетинг товаров и услуг».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«Маркетинг товаров и услуг»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маркетинговые инструменты при планировании производства и (или) реализации коммуникационного продукта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методологию маркетинговых исследований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мониторинга обратной связи с разными целевыми группами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готовить изложение важнейших документов, материалов печати и информационных агентств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использовавать систему / критерии мониторинга обратной связи с разными целевыми группами в практической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r>
        <w:trPr>
          <w:trHeight w:hRule="exact" w:val="314.43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использования системы / критериев мониторинга обратной связи с разными целевыми группами в практической деятельности</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использовать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навыками использования основ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использования методов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К.М.01.ДВ.04.02 «Маркетинг товаров и услуг»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рекламы</w:t>
            </w:r>
          </w:p>
          <w:p>
            <w:pPr>
              <w:jc w:val="center"/>
              <w:spacing w:after="0" w:line="240" w:lineRule="auto"/>
              <w:rPr>
                <w:sz w:val="22"/>
                <w:szCs w:val="22"/>
              </w:rPr>
            </w:pPr>
            <w:r>
              <w:rPr>
                <w:rFonts w:ascii="Times New Roman" w:hAnsi="Times New Roman" w:cs="Times New Roman"/>
                <w:color w:val="#000000"/>
                <w:sz w:val="22"/>
                <w:szCs w:val="22"/>
              </w:rPr>
              <w:t> Технологии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Брендинг</w:t>
            </w:r>
          </w:p>
          <w:p>
            <w:pPr>
              <w:jc w:val="center"/>
              <w:spacing w:after="0" w:line="240" w:lineRule="auto"/>
              <w:rPr>
                <w:sz w:val="22"/>
                <w:szCs w:val="22"/>
              </w:rPr>
            </w:pPr>
            <w:r>
              <w:rPr>
                <w:rFonts w:ascii="Times New Roman" w:hAnsi="Times New Roman" w:cs="Times New Roman"/>
                <w:color w:val="#000000"/>
                <w:sz w:val="22"/>
                <w:szCs w:val="22"/>
              </w:rPr>
              <w:t> Маркетинговые исследования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и проведение коммуникационных компаний</w:t>
            </w:r>
          </w:p>
          <w:p>
            <w:pPr>
              <w:jc w:val="center"/>
              <w:spacing w:after="0" w:line="240" w:lineRule="auto"/>
              <w:rPr>
                <w:sz w:val="22"/>
                <w:szCs w:val="22"/>
              </w:rPr>
            </w:pPr>
            <w:r>
              <w:rPr>
                <w:rFonts w:ascii="Times New Roman" w:hAnsi="Times New Roman" w:cs="Times New Roman"/>
                <w:color w:val="#000000"/>
                <w:sz w:val="22"/>
                <w:szCs w:val="22"/>
              </w:rPr>
              <w:t> Менеджмент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Основы управления проектами в рекламе и связях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маркетингом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маркетингом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маркетинговой информации и методы ее сбора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и методы сегментирования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маркетингом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маркетинговой информации и методы ее сбора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маркетингом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и методы сегментирования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и методы сегментирования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Товарная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 и его коммерческие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Марка и марочная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товара и характеристика его стадий. Позиционирование товара на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ассортиментом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цен и особенности их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 и его коммерческие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Марка и марочная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товара и характеристика его стадий. Позиционирование товара на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ассортиментом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цен и особенности их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 и его коммерческие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Марка и марочная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товара и характеристика его стадий. Позиционирование товара на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Политика товародвижения и продвижения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Стимулирование реализации продукции.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Торговые посредники и их классификация, каналы распределения: уровни и типы организации. Организация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организационному построению службы маркетинга. Бюджет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международного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Стимулирование реализации продукции.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Торговые посредники и их классификация, каналы распределения: уровни и типы организации. Организация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организационному построению службы маркетинга. Бюджет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международного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Стимулирование реализации продукции.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организационному построению службы маркетинга. Бюджет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международного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019.1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Стратегические и конъюнктурные приоритеты маркетинга. Внешняя среда фирмы. Внутренняя среда фирмы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управления маркетингом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Маркетинговые исследования. Виды исследований. Типичные задачи, решаемые исследователями маркетинга. План проведения маркетинговых исследований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маркетинговой информации и методы ее сбора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маркетинговой информации. Значение информации для фирмы. Источники информации. Первичные, вторичные данные. Инструментарий сбора информации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и методы сегментирования рынка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аналитического отчета о состоянии рынка. Сегментирование рынка. Выбор целевого сегмента рынка. Признаки и критерии сегментации. Система ВАЛС</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 и его коммерческие характеристики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товара. Классификация товаров. Содержание понятий: конкретный товар, расширенный товар, обобщенный товар</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Марка и марочная политика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Товарные марки. Упаковка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товара и характеристика его стадий. Позиционирование товара на рынке.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управления товаром. Концепция жизненного цикла товара. Нововведения. Разработка нового товара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ассортиментом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Ассортиментная позиция. Товарный ассортимент. Ширина, глубина, сопоставимость товарного ассортимента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цен и особенности их применения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расчета цен. Ценовые стратегии. Виды скидок и условия их применения. Факторы, влияющие на ценообразование. Политика ценообразования. Стратегии ценообразования. Виды на новую продукцию. Виды цен на существующую продукцию. Методы ценообразования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Стимулирование реализации продукции. Реклама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Стимулирование продаж. Методы стимулирования продаж</w:t>
            </w:r>
          </w:p>
          <w:p>
            <w:pPr>
              <w:jc w:val="both"/>
              <w:spacing w:after="0" w:line="240" w:lineRule="auto"/>
              <w:rPr>
                <w:sz w:val="24"/>
                <w:szCs w:val="24"/>
              </w:rPr>
            </w:pPr>
            <w:r>
              <w:rPr>
                <w:rFonts w:ascii="Times New Roman" w:hAnsi="Times New Roman" w:cs="Times New Roman"/>
                <w:color w:val="#000000"/>
                <w:sz w:val="24"/>
                <w:szCs w:val="24"/>
              </w:rPr>
              <w:t>  Планирование рекламной компании. Анализ эффективности рекламной компании. Реклама на месте продаж. Паблик рилейшинс и товарная пропаганда. Основные виды связи с общественностью. Имидж фирмы. Фирменный стиль. Проведение выставок</w:t>
            </w:r>
          </w:p>
          <w:p>
            <w:pPr>
              <w:jc w:val="both"/>
              <w:spacing w:after="0" w:line="240" w:lineRule="auto"/>
              <w:rPr>
                <w:sz w:val="24"/>
                <w:szCs w:val="24"/>
              </w:rPr>
            </w:pPr>
            <w:r>
              <w:rPr>
                <w:rFonts w:ascii="Times New Roman" w:hAnsi="Times New Roman" w:cs="Times New Roman"/>
                <w:color w:val="#000000"/>
                <w:sz w:val="24"/>
                <w:szCs w:val="24"/>
              </w:rPr>
              <w:t> Стимулирование продаж. Методы стимулирования продаж</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Торговые посредники и их классификация, каналы распределения: уровни и типы организации. Организация оптовой и розничной торговли.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Дилеры и дистрибьюторы. Товародвижение. Функции канала сбыта. Факторы, влияющие на товародвижение. Виды каналов сбыта. Многоуровневый канал сбыта. Взаимодействие участников канала сбыта. Сотрудничество и конфликты в каналах сбыта. Организация агентской сети. Розничная торговля. Оптовая торговля</w:t>
            </w:r>
          </w:p>
          <w:p>
            <w:pPr>
              <w:jc w:val="both"/>
              <w:spacing w:after="0" w:line="240" w:lineRule="auto"/>
              <w:rPr>
                <w:sz w:val="24"/>
                <w:szCs w:val="24"/>
              </w:rPr>
            </w:pPr>
            <w:r>
              <w:rPr>
                <w:rFonts w:ascii="Times New Roman" w:hAnsi="Times New Roman" w:cs="Times New Roman"/>
                <w:color w:val="#000000"/>
                <w:sz w:val="24"/>
                <w:szCs w:val="24"/>
              </w:rPr>
              <w:t> Формы краткосрочного стимулирования. Личные продажи. Этапы проведения личных продаж. Приемы продаж</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к организационному построению службы маркетинга. Бюджет маркетинга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службы маркетинга на предприятии. Функции подразделений службы маркетинга и специалистов по маркетингу.</w:t>
            </w:r>
          </w:p>
          <w:p>
            <w:pPr>
              <w:jc w:val="both"/>
              <w:spacing w:after="0" w:line="240" w:lineRule="auto"/>
              <w:rPr>
                <w:sz w:val="24"/>
                <w:szCs w:val="24"/>
              </w:rPr>
            </w:pPr>
            <w:r>
              <w:rPr>
                <w:rFonts w:ascii="Times New Roman" w:hAnsi="Times New Roman" w:cs="Times New Roman"/>
                <w:color w:val="#000000"/>
                <w:sz w:val="24"/>
                <w:szCs w:val="24"/>
              </w:rPr>
              <w:t>  Планирование и бюджет маркетинга. Маркетинговый контроль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международного маркетинга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среда международного маркетинга. Особенности организации маркетинговых исследований в международном маркетинге. Стратегия и тактика проникновения на международные рынки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управления маркетингом</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Виды исследований. Типичные задачи, решаемые исследователями маркетинга. План проведения маркетинговых исследований</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и методы сегментирования рынка</w:t>
            </w:r>
          </w:p>
        </w:tc>
      </w:tr>
      <w:tr>
        <w:trPr>
          <w:trHeight w:hRule="exact" w:val="21.31518"/>
        </w:trPr>
        <w:tc>
          <w:tcPr>
            <w:tcW w:w="9640" w:type="dxa"/>
          </w:tcPr>
          <w:p/>
        </w:tc>
      </w:tr>
      <w:tr>
        <w:trPr>
          <w:trHeight w:hRule="exact" w:val="531.84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аналитического отчета о состоянии рынка. Сегментирование рынка. Выбор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целевого сегмента рынка. Признаки и критерии сегментации. Система ВАЛС</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 и его коммерческие характеристики</w:t>
            </w:r>
          </w:p>
        </w:tc>
      </w:tr>
      <w:tr>
        <w:trPr>
          <w:trHeight w:hRule="exact" w:val="21.31501"/>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конкурентоспособности товара. Классификация товаров. Содержание понятий: конкретный товар, расширенный товар, обобщенный товар</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Марка и марочная политика</w:t>
            </w:r>
          </w:p>
        </w:tc>
      </w:tr>
      <w:tr>
        <w:trPr>
          <w:trHeight w:hRule="exact" w:val="21.31495"/>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Товарные марки. Упаковка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товара и характеристика его стадий. Позиционирование товара на рынке.</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управления товаром. Концепция жизненного цикла товара. Нововведения. Разработка нового товара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Стимулирование реализации продукции. Реклама</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Стимулирование продаж. Методы стимулирования продаж</w:t>
            </w:r>
          </w:p>
          <w:p>
            <w:pPr>
              <w:jc w:val="left"/>
              <w:spacing w:after="0" w:line="240" w:lineRule="auto"/>
              <w:rPr>
                <w:sz w:val="24"/>
                <w:szCs w:val="24"/>
              </w:rPr>
            </w:pPr>
            <w:r>
              <w:rPr>
                <w:rFonts w:ascii="Times New Roman" w:hAnsi="Times New Roman" w:cs="Times New Roman"/>
                <w:color w:val="#000000"/>
                <w:sz w:val="24"/>
                <w:szCs w:val="24"/>
              </w:rPr>
              <w:t>  Планирование рекламной компании. Анализ эффективности рекламной компании. Реклама на месте продаж. Паблик рилейшинс и товарная пропаганда. Основные виды связи с общественностью. Имидж фирмы. Фирменный стиль. Проведение выставок</w:t>
            </w:r>
          </w:p>
          <w:p>
            <w:pPr>
              <w:jc w:val="left"/>
              <w:spacing w:after="0" w:line="240" w:lineRule="auto"/>
              <w:rPr>
                <w:sz w:val="24"/>
                <w:szCs w:val="24"/>
              </w:rPr>
            </w:pPr>
            <w:r>
              <w:rPr>
                <w:rFonts w:ascii="Times New Roman" w:hAnsi="Times New Roman" w:cs="Times New Roman"/>
                <w:color w:val="#000000"/>
                <w:sz w:val="24"/>
                <w:szCs w:val="24"/>
              </w:rPr>
              <w:t> Стимулирование продаж. Методы стимулирования продаж</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к организационному построению службы маркетинга. Бюджет маркетинга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службы маркетинга на предприятии. Функции подразделений службы маркетинга и специалистов по маркетингу.</w:t>
            </w:r>
          </w:p>
          <w:p>
            <w:pPr>
              <w:jc w:val="left"/>
              <w:spacing w:after="0" w:line="240" w:lineRule="auto"/>
              <w:rPr>
                <w:sz w:val="24"/>
                <w:szCs w:val="24"/>
              </w:rPr>
            </w:pPr>
            <w:r>
              <w:rPr>
                <w:rFonts w:ascii="Times New Roman" w:hAnsi="Times New Roman" w:cs="Times New Roman"/>
                <w:color w:val="#000000"/>
                <w:sz w:val="24"/>
                <w:szCs w:val="24"/>
              </w:rPr>
              <w:t>  Планирование и бюджет маркетинга. Маркетинговый контроль</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международного маркетинга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среда международного маркетинга. Особенности организации маркетинговых исследований в международном маркетинге. Стратегия и тактика проникновения на международные рынки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«Маркетинг товаров и услуг»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978-5-534-11509-3.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https://urait.ru/bcode/445444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отраслях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сферах</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Корякина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Леднев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Панюкова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Солдатова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Тультаев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https://urait.ru/bcode/433737</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Скрипнюк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978-5-9916-9799-6.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https://urait.ru/bcode/434714</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профессионалов:</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https://urait.ru/bcode/426253</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Скрипнюк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https://urait.ru/bcode/434715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446.5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2024-2025_ФГОС3++2024_Бак-ОФО-РСО(24)_plx_Маркетинг товаров и услуг</dc:title>
  <dc:creator>FastReport.NET</dc:creator>
</cp:coreProperties>
</file>